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7350" w:rsidRPr="009E7350" w:rsidRDefault="009E7350" w:rsidP="009E7350">
      <w:pPr>
        <w:spacing w:line="480" w:lineRule="auto"/>
        <w:rPr>
          <w:rFonts w:ascii="Times New Roman" w:eastAsia="Times New Roman" w:hAnsi="Times New Roman" w:cs="Times New Roman"/>
          <w:color w:val="2D3B45"/>
          <w:shd w:val="clear" w:color="auto" w:fill="FFFFFF"/>
        </w:rPr>
      </w:pPr>
      <w:r>
        <w:rPr>
          <w:rFonts w:ascii="Times New Roman" w:eastAsia="Times New Roman" w:hAnsi="Times New Roman" w:cs="Times New Roman"/>
          <w:color w:val="2D3B45"/>
          <w:shd w:val="clear" w:color="auto" w:fill="FFFFFF"/>
        </w:rPr>
        <w:tab/>
      </w:r>
      <w:r w:rsidRPr="009E7350">
        <w:rPr>
          <w:rFonts w:ascii="Times New Roman" w:eastAsia="Times New Roman" w:hAnsi="Times New Roman" w:cs="Times New Roman"/>
          <w:color w:val="2D3B45"/>
          <w:shd w:val="clear" w:color="auto" w:fill="FFFFFF"/>
        </w:rPr>
        <w:t xml:space="preserve">The process of welcoming a new employee to an organization is referred to as the new employee orientation. The goal of this process is helping a new employee so as to feel welcomed, integrated into the organization and performing successfully the new job as quickly as possible. A few years ago, I was part of the new-employee orientation process after securing my first job. In this orientation process, the company did well in two areas which are the company culture and the description of the job. The culture of the company was explained exemplarily well and I was overwhelmed to understand the culture of the company in a very professional yet simple manner. In addition, the human resource manager explained the description of this job including the responsibilities and the roles I will be assigned very well. However, the company could have done better in explaining the history and the core values. This would have been vital for me as a new employee so as to understand its history and the core values when I perform my roles and responsibilities. In my opinion as a new employee, the goals for this orientation process were met as I was able to understand fully my responsibilities and roles. For any new-employee orientation process to be successful, the roles and responsibilities of new employees must be fully explained and this orientation met the criteria. (Lawson, 2015)       </w:t>
      </w:r>
    </w:p>
    <w:p w:rsidR="00247949" w:rsidRPr="009E7350" w:rsidRDefault="009E7350" w:rsidP="009E7350">
      <w:pPr>
        <w:spacing w:line="480" w:lineRule="auto"/>
        <w:ind w:firstLine="720"/>
        <w:rPr>
          <w:rFonts w:ascii="Times New Roman" w:eastAsia="Times New Roman" w:hAnsi="Times New Roman" w:cs="Times New Roman"/>
          <w:color w:val="2D3B45"/>
          <w:shd w:val="clear" w:color="auto" w:fill="FFFFFF"/>
        </w:rPr>
      </w:pPr>
      <w:r w:rsidRPr="009E7350">
        <w:rPr>
          <w:rFonts w:ascii="Times New Roman" w:eastAsia="Times New Roman" w:hAnsi="Times New Roman" w:cs="Times New Roman"/>
          <w:color w:val="2D3B45"/>
          <w:shd w:val="clear" w:color="auto" w:fill="FFFFFF"/>
        </w:rPr>
        <w:t xml:space="preserve">If I was tasked with the creation of a new employee orientation for this company, there are few changes I would make to better achieve the orientation goals. These changes include making a solid plan before the orientation process and making the first day a celebration. This is because a solid plan before the orientation process will ensure there is a plan in place or the new employees before the orientation, the first day, the initial week and the first 30 days that will be a guide for the new employees. Besides, making the first day a celebration will make the new employees feel appreciated and will be easier for them to become oriented. (Lawson, 2015)      </w:t>
      </w:r>
    </w:p>
    <w:p w:rsidR="009E7350" w:rsidRDefault="009E7350" w:rsidP="009E7350">
      <w:pPr>
        <w:spacing w:line="480" w:lineRule="auto"/>
        <w:jc w:val="center"/>
        <w:rPr>
          <w:rFonts w:ascii="Times New Roman" w:eastAsia="Times New Roman" w:hAnsi="Times New Roman" w:cs="Times New Roman"/>
          <w:color w:val="2D3B45"/>
          <w:shd w:val="clear" w:color="auto" w:fill="FFFFFF"/>
        </w:rPr>
      </w:pPr>
    </w:p>
    <w:p w:rsidR="007A3744" w:rsidRPr="009E7350" w:rsidRDefault="007A3744" w:rsidP="009E7350">
      <w:pPr>
        <w:spacing w:line="480" w:lineRule="auto"/>
        <w:jc w:val="center"/>
        <w:rPr>
          <w:rFonts w:ascii="Times New Roman" w:eastAsia="Times New Roman" w:hAnsi="Times New Roman" w:cs="Times New Roman"/>
          <w:color w:val="2D3B45"/>
          <w:shd w:val="clear" w:color="auto" w:fill="FFFFFF"/>
        </w:rPr>
      </w:pPr>
      <w:r w:rsidRPr="009E7350">
        <w:rPr>
          <w:rFonts w:ascii="Times New Roman" w:eastAsia="Times New Roman" w:hAnsi="Times New Roman" w:cs="Times New Roman"/>
          <w:color w:val="2D3B45"/>
          <w:shd w:val="clear" w:color="auto" w:fill="FFFFFF"/>
        </w:rPr>
        <w:lastRenderedPageBreak/>
        <w:t>References</w:t>
      </w:r>
    </w:p>
    <w:p w:rsidR="007A3744" w:rsidRPr="009E7350" w:rsidRDefault="009E7350" w:rsidP="007A3744">
      <w:pPr>
        <w:spacing w:line="480" w:lineRule="auto"/>
        <w:rPr>
          <w:rFonts w:ascii="Times New Roman" w:eastAsia="Times New Roman" w:hAnsi="Times New Roman" w:cs="Times New Roman"/>
          <w:color w:val="2D3B45"/>
          <w:shd w:val="clear" w:color="auto" w:fill="FFFFFF"/>
        </w:rPr>
      </w:pPr>
      <w:r w:rsidRPr="009E7350">
        <w:rPr>
          <w:rFonts w:ascii="Times New Roman" w:eastAsia="Arial Unicode MS" w:hAnsi="Times New Roman" w:cs="Times New Roman"/>
          <w:color w:val="000000"/>
          <w:shd w:val="clear" w:color="auto" w:fill="FFFFFF"/>
        </w:rPr>
        <w:t>Lawson, K. (2015). </w:t>
      </w:r>
      <w:proofErr w:type="gramStart"/>
      <w:r w:rsidRPr="009E7350">
        <w:rPr>
          <w:rFonts w:ascii="Times New Roman" w:eastAsia="Arial Unicode MS" w:hAnsi="Times New Roman" w:cs="Times New Roman"/>
          <w:i/>
          <w:iCs/>
          <w:color w:val="000000"/>
          <w:shd w:val="clear" w:color="auto" w:fill="FFFFFF"/>
        </w:rPr>
        <w:t>New Employee Orientation Training</w:t>
      </w:r>
      <w:r w:rsidRPr="009E7350">
        <w:rPr>
          <w:rFonts w:ascii="Times New Roman" w:eastAsia="Arial Unicode MS" w:hAnsi="Times New Roman" w:cs="Times New Roman"/>
          <w:color w:val="000000"/>
          <w:shd w:val="clear" w:color="auto" w:fill="FFFFFF"/>
        </w:rPr>
        <w:t>.</w:t>
      </w:r>
      <w:proofErr w:type="gramEnd"/>
    </w:p>
    <w:p w:rsidR="00247949" w:rsidRPr="009E7350" w:rsidRDefault="00247949" w:rsidP="007A3744">
      <w:pPr>
        <w:pStyle w:val="ListParagraph"/>
        <w:spacing w:line="480" w:lineRule="auto"/>
        <w:rPr>
          <w:rFonts w:ascii="Times New Roman" w:eastAsia="Times New Roman" w:hAnsi="Times New Roman" w:cs="Times New Roman"/>
        </w:rPr>
      </w:pPr>
    </w:p>
    <w:p w:rsidR="00CA6077" w:rsidRPr="009E7350" w:rsidRDefault="009E7350" w:rsidP="007A3744">
      <w:pPr>
        <w:spacing w:line="480" w:lineRule="auto"/>
        <w:rPr>
          <w:rFonts w:ascii="Times New Roman" w:hAnsi="Times New Roman" w:cs="Times New Roman"/>
        </w:rPr>
      </w:pPr>
    </w:p>
    <w:p w:rsidR="00EB3059" w:rsidRPr="009E7350" w:rsidRDefault="00EB3059" w:rsidP="007A3744">
      <w:pPr>
        <w:spacing w:line="480" w:lineRule="auto"/>
        <w:rPr>
          <w:rFonts w:ascii="Times New Roman" w:hAnsi="Times New Roman" w:cs="Times New Roman"/>
        </w:rPr>
      </w:pPr>
    </w:p>
    <w:sectPr w:rsidR="00EB3059" w:rsidRPr="009E7350" w:rsidSect="003D7E2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Lato">
    <w:altName w:val="Arial"/>
    <w:charset w:val="00"/>
    <w:family w:val="roman"/>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B40322"/>
    <w:multiLevelType w:val="hybridMultilevel"/>
    <w:tmpl w:val="77F69228"/>
    <w:lvl w:ilvl="0" w:tplc="84CE6F40">
      <w:start w:val="1"/>
      <w:numFmt w:val="decimal"/>
      <w:lvlText w:val="%1-"/>
      <w:lvlJc w:val="left"/>
      <w:pPr>
        <w:ind w:left="720" w:hanging="360"/>
      </w:pPr>
      <w:rPr>
        <w:rFonts w:ascii="Lato" w:hAnsi="Lato" w:hint="default"/>
        <w:color w:val="2D3B4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9E06F38"/>
    <w:multiLevelType w:val="multilevel"/>
    <w:tmpl w:val="F0E67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20"/>
  <w:characterSpacingControl w:val="doNotCompress"/>
  <w:compat/>
  <w:rsids>
    <w:rsidRoot w:val="00EB3059"/>
    <w:rsid w:val="00247949"/>
    <w:rsid w:val="003D7E2F"/>
    <w:rsid w:val="006A0496"/>
    <w:rsid w:val="007A3744"/>
    <w:rsid w:val="008D5576"/>
    <w:rsid w:val="009E7350"/>
    <w:rsid w:val="00EB3059"/>
    <w:rsid w:val="00F662DF"/>
    <w:rsid w:val="00F70D4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7E2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3059"/>
    <w:pPr>
      <w:ind w:left="720"/>
      <w:contextualSpacing/>
    </w:pPr>
  </w:style>
</w:styles>
</file>

<file path=word/webSettings.xml><?xml version="1.0" encoding="utf-8"?>
<w:webSettings xmlns:r="http://schemas.openxmlformats.org/officeDocument/2006/relationships" xmlns:w="http://schemas.openxmlformats.org/wordprocessingml/2006/main">
  <w:divs>
    <w:div w:id="259684153">
      <w:bodyDiv w:val="1"/>
      <w:marLeft w:val="0"/>
      <w:marRight w:val="0"/>
      <w:marTop w:val="0"/>
      <w:marBottom w:val="0"/>
      <w:divBdr>
        <w:top w:val="none" w:sz="0" w:space="0" w:color="auto"/>
        <w:left w:val="none" w:sz="0" w:space="0" w:color="auto"/>
        <w:bottom w:val="none" w:sz="0" w:space="0" w:color="auto"/>
        <w:right w:val="none" w:sz="0" w:space="0" w:color="auto"/>
      </w:divBdr>
    </w:div>
    <w:div w:id="1112047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318</Words>
  <Characters>1817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AbduAlqa</cp:lastModifiedBy>
  <cp:revision>2</cp:revision>
  <dcterms:created xsi:type="dcterms:W3CDTF">2020-11-05T07:39:00Z</dcterms:created>
  <dcterms:modified xsi:type="dcterms:W3CDTF">2020-11-05T07:39:00Z</dcterms:modified>
</cp:coreProperties>
</file>